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C0" w:rsidRDefault="000845C0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71350" w:rsidRPr="00935F37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20 </w:t>
      </w:r>
      <w:r w:rsidR="003B3CB5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араша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бастап баға ұсыныстарын сұрату тәсілімен сатып  алуды   өткізу туралы хабарландыру</w:t>
      </w:r>
    </w:p>
    <w:p w:rsidR="00144B0C" w:rsidRPr="000845C0" w:rsidRDefault="00144B0C" w:rsidP="00144B0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144B0C" w:rsidRPr="00935F37" w:rsidRDefault="00B36352" w:rsidP="00144B0C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, 27, объявляет о проведении закупа способом запроса ценовых предложений на 2019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Бұдан 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і "Ережелер"</w:t>
      </w:r>
      <w:r w:rsidR="00144B0C" w:rsidRPr="00935F37">
        <w:rPr>
          <w:rFonts w:ascii="Times New Roman" w:hAnsi="Times New Roman"/>
          <w:sz w:val="18"/>
          <w:szCs w:val="18"/>
        </w:rPr>
        <w:t xml:space="preserve">Қатыстырылады барлық әлеуетті 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жеткізушілер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біліктілік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талаптарына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жауап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беретін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 xml:space="preserve"> көрсетілген гл 3, 13-т. "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Ереже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>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27</w:t>
      </w:r>
      <w:r w:rsidR="003B3CB5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араша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27</w:t>
      </w:r>
      <w:r w:rsidR="003B3CB5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араша</w:t>
      </w:r>
      <w:r w:rsidR="003B3CB5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5 желто</w:t>
      </w:r>
      <w:r w:rsidR="003B3CB5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сан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A778B9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B9" w:rsidRPr="00935F37" w:rsidRDefault="00A778B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8B9" w:rsidRPr="00935F37" w:rsidRDefault="00A778B9">
            <w:pPr>
              <w:rPr>
                <w:rFonts w:ascii="Times New Roman" w:hAnsi="Times New Roman"/>
                <w:sz w:val="18"/>
                <w:szCs w:val="18"/>
              </w:rPr>
            </w:pPr>
            <w:r w:rsidRPr="00A778B9">
              <w:rPr>
                <w:rFonts w:ascii="Times New Roman" w:hAnsi="Times New Roman"/>
                <w:sz w:val="18"/>
                <w:szCs w:val="18"/>
              </w:rPr>
              <w:t>Ине Chiba18G /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B9" w:rsidRPr="00935F37" w:rsidRDefault="00A778B9" w:rsidP="003A1A7D">
            <w:pPr>
              <w:rPr>
                <w:rFonts w:ascii="Times New Roman" w:hAnsi="Times New Roman"/>
                <w:sz w:val="18"/>
                <w:szCs w:val="18"/>
              </w:rPr>
            </w:pPr>
            <w:r w:rsidRPr="00A778B9">
              <w:rPr>
                <w:rFonts w:ascii="Times New Roman" w:hAnsi="Times New Roman"/>
                <w:sz w:val="18"/>
                <w:szCs w:val="18"/>
              </w:rPr>
              <w:t xml:space="preserve">Цитологиялық аспирацияға арналған </w:t>
            </w:r>
            <w:proofErr w:type="spellStart"/>
            <w:r w:rsidRPr="00A778B9">
              <w:rPr>
                <w:rFonts w:ascii="Times New Roman" w:hAnsi="Times New Roman"/>
                <w:sz w:val="18"/>
                <w:szCs w:val="18"/>
              </w:rPr>
              <w:t>бі</w:t>
            </w:r>
            <w:proofErr w:type="gramStart"/>
            <w:r w:rsidRPr="00A778B9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A778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778B9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A778B9">
              <w:rPr>
                <w:rFonts w:ascii="Times New Roman" w:hAnsi="Times New Roman"/>
                <w:sz w:val="18"/>
                <w:szCs w:val="18"/>
              </w:rPr>
              <w:t xml:space="preserve"> қолданылатын </w:t>
            </w:r>
            <w:proofErr w:type="spellStart"/>
            <w:r w:rsidRPr="00A778B9">
              <w:rPr>
                <w:rFonts w:ascii="Times New Roman" w:hAnsi="Times New Roman"/>
                <w:sz w:val="18"/>
                <w:szCs w:val="18"/>
              </w:rPr>
              <w:t>инелер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B9" w:rsidRPr="008E7A11" w:rsidRDefault="00A778B9" w:rsidP="00C14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8B9" w:rsidRPr="008E7A11" w:rsidRDefault="00A778B9" w:rsidP="00C14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778B9" w:rsidRPr="008E7A11" w:rsidRDefault="00A778B9" w:rsidP="00C1417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778B9" w:rsidRPr="00935F37" w:rsidRDefault="00A778B9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778B9" w:rsidRPr="00935F37" w:rsidRDefault="00A778B9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F5307D">
        <w:rPr>
          <w:rFonts w:ascii="Times New Roman" w:hAnsi="Times New Roman"/>
          <w:b/>
          <w:sz w:val="20"/>
          <w:szCs w:val="20"/>
          <w:lang w:val="kk-KZ"/>
        </w:rPr>
        <w:t>20 ноября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</w:t>
      </w:r>
      <w:r w:rsidR="00E061E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Многопрофильная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</w:t>
      </w:r>
      <w:r w:rsidR="007C4F3B" w:rsidRPr="00FD32A4">
        <w:rPr>
          <w:rFonts w:ascii="Times New Roman" w:hAnsi="Times New Roman"/>
          <w:sz w:val="20"/>
          <w:szCs w:val="20"/>
        </w:rPr>
        <w:t>о</w:t>
      </w:r>
      <w:r w:rsidR="007C4F3B" w:rsidRPr="00FD32A4">
        <w:rPr>
          <w:rFonts w:ascii="Times New Roman" w:hAnsi="Times New Roman"/>
          <w:sz w:val="20"/>
          <w:szCs w:val="20"/>
        </w:rPr>
        <w:t>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</w:t>
      </w:r>
      <w:r w:rsidR="007C4F3B" w:rsidRPr="00FD32A4">
        <w:rPr>
          <w:rFonts w:ascii="Times New Roman" w:hAnsi="Times New Roman"/>
          <w:sz w:val="20"/>
          <w:szCs w:val="20"/>
        </w:rPr>
        <w:t>и</w:t>
      </w:r>
      <w:r w:rsidR="007C4F3B" w:rsidRPr="00FD32A4">
        <w:rPr>
          <w:rFonts w:ascii="Times New Roman" w:hAnsi="Times New Roman"/>
          <w:sz w:val="20"/>
          <w:szCs w:val="20"/>
        </w:rPr>
        <w:t>зации и проведения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утве</w:t>
      </w:r>
      <w:r w:rsidR="007C4F3B" w:rsidRPr="00FD32A4">
        <w:rPr>
          <w:rFonts w:ascii="Times New Roman" w:hAnsi="Times New Roman"/>
          <w:sz w:val="20"/>
          <w:szCs w:val="20"/>
        </w:rPr>
        <w:t>р</w:t>
      </w:r>
      <w:r w:rsidR="007C4F3B" w:rsidRPr="00FD32A4">
        <w:rPr>
          <w:rFonts w:ascii="Times New Roman" w:hAnsi="Times New Roman"/>
          <w:sz w:val="20"/>
          <w:szCs w:val="20"/>
        </w:rPr>
        <w:t>жденных постановлением Правительства Республики Казахстан от 30 октября 2009 года № 1729 (с внесе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5307D" w:rsidRPr="00A778B9">
        <w:rPr>
          <w:rFonts w:ascii="Times New Roman" w:hAnsi="Times New Roman"/>
          <w:b/>
          <w:sz w:val="20"/>
          <w:szCs w:val="20"/>
          <w:lang w:val="kk-KZ"/>
        </w:rPr>
        <w:t>27 ноября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F5307D">
        <w:rPr>
          <w:rFonts w:ascii="Times New Roman" w:hAnsi="Times New Roman"/>
          <w:b/>
          <w:sz w:val="20"/>
          <w:szCs w:val="20"/>
          <w:lang w:val="kk-KZ"/>
        </w:rPr>
        <w:t>27 ноября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F5307D">
        <w:rPr>
          <w:rFonts w:ascii="Times New Roman" w:hAnsi="Times New Roman"/>
          <w:b/>
          <w:sz w:val="20"/>
          <w:szCs w:val="20"/>
          <w:lang w:val="kk-KZ"/>
        </w:rPr>
        <w:t>5 декабря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522ED1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7190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1802C1" w:rsidRDefault="00F5307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Игла Chiba</w:t>
            </w:r>
            <w:r w:rsidR="001802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  <w:r w:rsidR="001802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G</w:t>
            </w:r>
            <w:r w:rsidR="001802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1802C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Игла одноразового 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пользования для цит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логической аспирации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B0154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B0154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B0154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379F8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845C0"/>
    <w:rsid w:val="0009342D"/>
    <w:rsid w:val="000A0166"/>
    <w:rsid w:val="000A21DF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53729"/>
    <w:rsid w:val="00157924"/>
    <w:rsid w:val="00165D54"/>
    <w:rsid w:val="001802C1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B3CB5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53DAF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778B9"/>
    <w:rsid w:val="00A85359"/>
    <w:rsid w:val="00AB65A1"/>
    <w:rsid w:val="00AB7666"/>
    <w:rsid w:val="00AC047A"/>
    <w:rsid w:val="00AE006A"/>
    <w:rsid w:val="00AF0AF6"/>
    <w:rsid w:val="00AF1207"/>
    <w:rsid w:val="00AF64A5"/>
    <w:rsid w:val="00B0154C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D09E2"/>
    <w:rsid w:val="00EE3ACA"/>
    <w:rsid w:val="00EE70AE"/>
    <w:rsid w:val="00F02BCE"/>
    <w:rsid w:val="00F07601"/>
    <w:rsid w:val="00F17A3D"/>
    <w:rsid w:val="00F17F97"/>
    <w:rsid w:val="00F32439"/>
    <w:rsid w:val="00F5095C"/>
    <w:rsid w:val="00F5307D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246</cp:revision>
  <cp:lastPrinted>2019-02-11T07:45:00Z</cp:lastPrinted>
  <dcterms:created xsi:type="dcterms:W3CDTF">2018-04-25T07:36:00Z</dcterms:created>
  <dcterms:modified xsi:type="dcterms:W3CDTF">2019-11-20T07:55:00Z</dcterms:modified>
</cp:coreProperties>
</file>